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F11F79">
      <w:pPr>
        <w:autoSpaceDE/>
        <w:autoSpaceDN/>
        <w:spacing w:line="360" w:lineRule="auto"/>
        <w:jc w:val="center"/>
        <w:rPr>
          <w:rFonts w:hint="eastAsia" w:ascii="Times New Roman" w:hAnsi="宋体" w:eastAsia="宋体" w:cs="Times New Roman"/>
          <w:b/>
          <w:kern w:val="2"/>
          <w:sz w:val="44"/>
          <w:szCs w:val="44"/>
          <w:lang w:eastAsia="zh-CN"/>
        </w:rPr>
      </w:pPr>
      <w:r>
        <w:rPr>
          <w:rFonts w:hint="eastAsia" w:ascii="Times New Roman" w:hAnsi="宋体" w:eastAsia="宋体" w:cs="Times New Roman"/>
          <w:b/>
          <w:kern w:val="2"/>
          <w:sz w:val="44"/>
          <w:szCs w:val="44"/>
          <w:lang w:eastAsia="zh-CN"/>
        </w:rPr>
        <w:t>湛江市校服产品质量监督抽查实施细则</w:t>
      </w:r>
    </w:p>
    <w:p w14:paraId="26CD429A">
      <w:pPr>
        <w:pStyle w:val="6"/>
        <w:jc w:val="center"/>
        <w:rPr>
          <w:rFonts w:hint="eastAsia" w:ascii="Times New Roman" w:hAnsi="Times New Roman" w:eastAsia="楷体_GB2312" w:cs="Times New Roman"/>
          <w:kern w:val="2"/>
          <w:sz w:val="32"/>
          <w:szCs w:val="32"/>
          <w:highlight w:val="none"/>
          <w:lang w:val="en-US" w:eastAsia="zh-CN" w:bidi="ar-SA"/>
        </w:rPr>
      </w:pPr>
      <w:r>
        <w:rPr>
          <w:rFonts w:hint="eastAsia" w:ascii="Times New Roman" w:hAnsi="Times New Roman" w:eastAsia="楷体_GB2312" w:cs="Times New Roman"/>
          <w:kern w:val="2"/>
          <w:sz w:val="32"/>
          <w:szCs w:val="32"/>
          <w:highlight w:val="none"/>
          <w:lang w:val="en-US" w:eastAsia="zh-CN" w:bidi="ar-SA"/>
        </w:rPr>
        <w:t>（2026年版）</w:t>
      </w:r>
    </w:p>
    <w:p w14:paraId="62F312FF">
      <w:pPr>
        <w:autoSpaceDE/>
        <w:autoSpaceDN/>
        <w:spacing w:line="580" w:lineRule="exact"/>
        <w:ind w:firstLine="640" w:firstLineChars="200"/>
        <w:jc w:val="both"/>
        <w:rPr>
          <w:rFonts w:hint="eastAsia" w:ascii="Times New Roman" w:hAnsi="Times New Roman" w:eastAsia="黑体" w:cs="黑体"/>
          <w:kern w:val="2"/>
          <w:sz w:val="32"/>
          <w:szCs w:val="40"/>
          <w:lang w:eastAsia="zh-CN"/>
        </w:rPr>
      </w:pPr>
    </w:p>
    <w:p w14:paraId="2B5BC572">
      <w:pPr>
        <w:autoSpaceDE/>
        <w:autoSpaceDN/>
        <w:spacing w:line="580" w:lineRule="exact"/>
        <w:ind w:firstLine="640" w:firstLineChars="200"/>
        <w:jc w:val="both"/>
        <w:rPr>
          <w:rFonts w:hint="eastAsia" w:ascii="Times New Roman" w:hAnsi="Times New Roman" w:eastAsia="黑体" w:cs="黑体"/>
          <w:kern w:val="2"/>
          <w:sz w:val="32"/>
          <w:szCs w:val="40"/>
          <w:lang w:eastAsia="zh-CN"/>
        </w:rPr>
      </w:pPr>
      <w:r>
        <w:rPr>
          <w:rFonts w:hint="eastAsia" w:ascii="Times New Roman" w:hAnsi="Times New Roman" w:eastAsia="黑体" w:cs="黑体"/>
          <w:kern w:val="2"/>
          <w:sz w:val="32"/>
          <w:szCs w:val="40"/>
          <w:lang w:val="en-US" w:eastAsia="zh-CN"/>
        </w:rPr>
        <w:t xml:space="preserve">1  </w:t>
      </w:r>
      <w:r>
        <w:rPr>
          <w:rFonts w:hint="eastAsia" w:ascii="Times New Roman" w:hAnsi="Times New Roman" w:eastAsia="黑体" w:cs="黑体"/>
          <w:kern w:val="2"/>
          <w:sz w:val="32"/>
          <w:szCs w:val="40"/>
          <w:lang w:eastAsia="zh-CN"/>
        </w:rPr>
        <w:t>抽样方法</w:t>
      </w:r>
    </w:p>
    <w:p w14:paraId="7CBE1D7A">
      <w:pPr>
        <w:autoSpaceDE/>
        <w:autoSpaceDN/>
        <w:spacing w:line="58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抽查对象主要为湛江市内企业生产的产品，其样品既可在本辖区生产者处，也可在线下销售者处抽取，优先抽取生产者。以随机抽样的方式在生产流通领域中抽取，抽取校服款式需优先抽取被当地教育部门确定为当年“一县（区）一款”的统一款式。</w:t>
      </w:r>
    </w:p>
    <w:p w14:paraId="7AB27F6D">
      <w:pPr>
        <w:autoSpaceDE/>
        <w:autoSpaceDN/>
        <w:spacing w:line="58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随机数一般可使用随机数表等方法产生。</w:t>
      </w:r>
    </w:p>
    <w:p w14:paraId="2D23B030">
      <w:pPr>
        <w:autoSpaceDE/>
        <w:autoSpaceDN/>
        <w:spacing w:line="580" w:lineRule="exact"/>
        <w:ind w:firstLine="640" w:firstLineChars="200"/>
        <w:jc w:val="both"/>
        <w:rPr>
          <w:rFonts w:ascii="Times New Roman" w:hAnsi="Times New Roman" w:eastAsia="仿宋_GB2312" w:cs="Times New Roman"/>
          <w:kern w:val="44"/>
          <w:sz w:val="28"/>
          <w:szCs w:val="28"/>
          <w:lang w:eastAsia="zh-CN" w:bidi="ar"/>
        </w:rPr>
      </w:pPr>
      <w:r>
        <w:rPr>
          <w:rFonts w:hint="eastAsia" w:ascii="Times New Roman" w:hAnsi="Times New Roman" w:eastAsia="仿宋_GB2312" w:cs="Times New Roman"/>
          <w:kern w:val="2"/>
          <w:sz w:val="32"/>
          <w:szCs w:val="32"/>
          <w:lang w:eastAsia="zh-CN"/>
        </w:rPr>
        <w:t>每批次产品抽取样</w:t>
      </w:r>
      <w:r>
        <w:rPr>
          <w:rFonts w:hint="eastAsia" w:ascii="Times New Roman" w:hAnsi="Times New Roman" w:eastAsia="仿宋_GB2312" w:cs="Times New Roman"/>
          <w:kern w:val="2"/>
          <w:sz w:val="32"/>
          <w:szCs w:val="32"/>
          <w:lang w:eastAsia="zh-CN"/>
        </w:rPr>
        <w:t>品</w:t>
      </w:r>
      <w:r>
        <w:rPr>
          <w:rFonts w:hint="eastAsia" w:ascii="Times New Roman" w:hAnsi="Times New Roman" w:eastAsia="仿宋_GB2312" w:cs="Times New Roman"/>
          <w:kern w:val="2"/>
          <w:sz w:val="32"/>
          <w:szCs w:val="32"/>
          <w:lang w:val="en-US" w:eastAsia="zh-CN"/>
        </w:rPr>
        <w:t>2</w:t>
      </w:r>
      <w:r>
        <w:rPr>
          <w:rFonts w:hint="eastAsia" w:ascii="Times New Roman" w:hAnsi="Times New Roman" w:eastAsia="仿宋_GB2312" w:cs="Times New Roman"/>
          <w:kern w:val="2"/>
          <w:sz w:val="32"/>
          <w:szCs w:val="32"/>
          <w:lang w:eastAsia="zh-CN"/>
        </w:rPr>
        <w:t>件/条/套，其中</w:t>
      </w:r>
      <w:r>
        <w:rPr>
          <w:rFonts w:hint="eastAsia" w:ascii="Times New Roman" w:hAnsi="Times New Roman" w:eastAsia="仿宋_GB2312" w:cs="Times New Roman"/>
          <w:kern w:val="2"/>
          <w:sz w:val="32"/>
          <w:szCs w:val="32"/>
          <w:lang w:val="en-US" w:eastAsia="zh-CN"/>
        </w:rPr>
        <w:t>1</w:t>
      </w:r>
      <w:r>
        <w:rPr>
          <w:rFonts w:hint="eastAsia" w:ascii="Times New Roman" w:hAnsi="Times New Roman" w:eastAsia="仿宋_GB2312" w:cs="Times New Roman"/>
          <w:kern w:val="2"/>
          <w:sz w:val="32"/>
          <w:szCs w:val="32"/>
          <w:lang w:eastAsia="zh-CN"/>
        </w:rPr>
        <w:t>件/条/套作为检验样品，</w:t>
      </w:r>
      <w:r>
        <w:rPr>
          <w:rFonts w:hint="eastAsia" w:ascii="Times New Roman" w:hAnsi="Times New Roman" w:eastAsia="仿宋_GB2312" w:cs="Times New Roman"/>
          <w:kern w:val="2"/>
          <w:sz w:val="32"/>
          <w:szCs w:val="32"/>
          <w:lang w:val="en-US" w:eastAsia="zh-CN"/>
        </w:rPr>
        <w:t>1</w:t>
      </w:r>
      <w:r>
        <w:rPr>
          <w:rFonts w:hint="eastAsia" w:ascii="Times New Roman" w:hAnsi="Times New Roman" w:eastAsia="仿宋_GB2312" w:cs="Times New Roman"/>
          <w:kern w:val="2"/>
          <w:sz w:val="32"/>
          <w:szCs w:val="32"/>
          <w:lang w:eastAsia="zh-CN"/>
        </w:rPr>
        <w:t>件/条/套作为备用样品。</w:t>
      </w:r>
    </w:p>
    <w:p w14:paraId="53ED1E30">
      <w:pPr>
        <w:pStyle w:val="14"/>
        <w:numPr>
          <w:numId w:val="0"/>
        </w:numPr>
        <w:tabs>
          <w:tab w:val="left" w:pos="470"/>
        </w:tabs>
        <w:spacing w:before="60" w:line="360" w:lineRule="auto"/>
        <w:ind w:left="562" w:leftChars="0"/>
        <w:rPr>
          <w:rFonts w:hint="eastAsia" w:ascii="Times New Roman" w:hAnsi="Times New Roman" w:eastAsia="黑体" w:cs="黑体"/>
          <w:kern w:val="2"/>
          <w:sz w:val="32"/>
          <w:szCs w:val="40"/>
          <w:lang w:val="en-US" w:eastAsia="zh-CN" w:bidi="ar-SA"/>
        </w:rPr>
      </w:pPr>
      <w:r>
        <w:rPr>
          <w:rFonts w:hint="eastAsia" w:ascii="Times New Roman" w:hAnsi="Times New Roman" w:eastAsia="黑体" w:cs="黑体"/>
          <w:kern w:val="2"/>
          <w:sz w:val="32"/>
          <w:szCs w:val="40"/>
          <w:lang w:val="en-US" w:eastAsia="zh-CN" w:bidi="ar-SA"/>
        </w:rPr>
        <w:t>2   检验依据</w:t>
      </w:r>
    </w:p>
    <w:tbl>
      <w:tblPr>
        <w:tblStyle w:val="9"/>
        <w:tblW w:w="495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7"/>
        <w:gridCol w:w="708"/>
        <w:gridCol w:w="3101"/>
        <w:gridCol w:w="4745"/>
      </w:tblGrid>
      <w:tr w14:paraId="2C519E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7EB744DF">
            <w:pPr>
              <w:autoSpaceDE/>
              <w:autoSpaceDN/>
              <w:jc w:val="center"/>
              <w:rPr>
                <w:rFonts w:ascii="Times New Roman" w:hAnsi="Times New Roman" w:eastAsia="仿宋_GB2312" w:cs="Times New Roman"/>
                <w:kern w:val="44"/>
                <w:sz w:val="28"/>
                <w:szCs w:val="28"/>
                <w:lang w:eastAsia="zh-CN" w:bidi="ar"/>
              </w:rPr>
            </w:pPr>
            <w:r>
              <w:rPr>
                <w:rFonts w:ascii="Times New Roman" w:hAnsi="Times New Roman" w:eastAsia="仿宋_GB2312" w:cs="Times New Roman"/>
                <w:kern w:val="44"/>
                <w:sz w:val="28"/>
                <w:szCs w:val="28"/>
                <w:lang w:eastAsia="zh-CN" w:bidi="ar"/>
              </w:rPr>
              <w:t>序号</w:t>
            </w:r>
          </w:p>
        </w:tc>
        <w:tc>
          <w:tcPr>
            <w:tcW w:w="3809" w:type="dxa"/>
            <w:gridSpan w:val="2"/>
            <w:tcBorders>
              <w:top w:val="single" w:color="auto" w:sz="4" w:space="0"/>
              <w:left w:val="single" w:color="auto" w:sz="4" w:space="0"/>
              <w:bottom w:val="single" w:color="auto" w:sz="4" w:space="0"/>
              <w:right w:val="single" w:color="auto" w:sz="4" w:space="0"/>
            </w:tcBorders>
            <w:vAlign w:val="center"/>
          </w:tcPr>
          <w:p w14:paraId="57DA2056">
            <w:pPr>
              <w:autoSpaceDE/>
              <w:autoSpaceDN/>
              <w:jc w:val="center"/>
              <w:rPr>
                <w:rFonts w:ascii="Times New Roman" w:hAnsi="Times New Roman" w:eastAsia="仿宋_GB2312" w:cs="Times New Roman"/>
                <w:kern w:val="44"/>
                <w:sz w:val="28"/>
                <w:szCs w:val="28"/>
                <w:lang w:eastAsia="zh-CN" w:bidi="ar"/>
              </w:rPr>
            </w:pPr>
            <w:r>
              <w:rPr>
                <w:rFonts w:ascii="Times New Roman" w:hAnsi="Times New Roman" w:eastAsia="仿宋_GB2312" w:cs="Times New Roman"/>
                <w:kern w:val="44"/>
                <w:sz w:val="28"/>
                <w:szCs w:val="28"/>
                <w:lang w:eastAsia="zh-CN" w:bidi="ar"/>
              </w:rPr>
              <w:t>检测项目</w:t>
            </w:r>
          </w:p>
        </w:tc>
        <w:tc>
          <w:tcPr>
            <w:tcW w:w="4745" w:type="dxa"/>
            <w:tcBorders>
              <w:top w:val="single" w:color="auto" w:sz="4" w:space="0"/>
              <w:left w:val="single" w:color="auto" w:sz="4" w:space="0"/>
              <w:bottom w:val="single" w:color="auto" w:sz="4" w:space="0"/>
              <w:right w:val="single" w:color="auto" w:sz="4" w:space="0"/>
            </w:tcBorders>
            <w:vAlign w:val="center"/>
          </w:tcPr>
          <w:p w14:paraId="661770DC">
            <w:pPr>
              <w:autoSpaceDE/>
              <w:autoSpaceDN/>
              <w:jc w:val="center"/>
              <w:rPr>
                <w:rFonts w:ascii="Times New Roman" w:hAnsi="Times New Roman" w:eastAsia="仿宋_GB2312" w:cs="Times New Roman"/>
                <w:kern w:val="44"/>
                <w:sz w:val="28"/>
                <w:szCs w:val="28"/>
                <w:lang w:eastAsia="zh-CN" w:bidi="ar"/>
              </w:rPr>
            </w:pPr>
            <w:r>
              <w:rPr>
                <w:rFonts w:ascii="Times New Roman" w:hAnsi="Times New Roman" w:eastAsia="仿宋_GB2312" w:cs="Times New Roman"/>
                <w:kern w:val="44"/>
                <w:sz w:val="28"/>
                <w:szCs w:val="28"/>
                <w:lang w:eastAsia="zh-CN" w:bidi="ar"/>
              </w:rPr>
              <w:t>检测标准</w:t>
            </w:r>
          </w:p>
        </w:tc>
      </w:tr>
      <w:tr w14:paraId="324163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jc w:val="center"/>
        </w:trPr>
        <w:tc>
          <w:tcPr>
            <w:tcW w:w="877" w:type="dxa"/>
            <w:tcBorders>
              <w:top w:val="nil"/>
              <w:left w:val="single" w:color="auto" w:sz="4" w:space="0"/>
              <w:bottom w:val="single" w:color="auto" w:sz="4" w:space="0"/>
              <w:right w:val="single" w:color="auto" w:sz="4" w:space="0"/>
            </w:tcBorders>
            <w:vAlign w:val="center"/>
          </w:tcPr>
          <w:p w14:paraId="436400C7">
            <w:pPr>
              <w:autoSpaceDE/>
              <w:autoSpaceDN/>
              <w:jc w:val="center"/>
              <w:rPr>
                <w:rFonts w:ascii="Times New Roman" w:hAnsi="Times New Roman" w:eastAsia="仿宋_GB2312" w:cs="Times New Roman"/>
                <w:kern w:val="44"/>
                <w:sz w:val="28"/>
                <w:szCs w:val="28"/>
                <w:lang w:eastAsia="zh-CN" w:bidi="ar"/>
              </w:rPr>
            </w:pPr>
            <w:r>
              <w:rPr>
                <w:rFonts w:ascii="Times New Roman" w:hAnsi="Times New Roman" w:eastAsia="仿宋_GB2312" w:cs="Times New Roman"/>
                <w:kern w:val="44"/>
                <w:sz w:val="28"/>
                <w:szCs w:val="28"/>
                <w:lang w:eastAsia="zh-CN" w:bidi="ar"/>
              </w:rPr>
              <w:t>1</w:t>
            </w:r>
          </w:p>
        </w:tc>
        <w:tc>
          <w:tcPr>
            <w:tcW w:w="3809" w:type="dxa"/>
            <w:gridSpan w:val="2"/>
            <w:tcBorders>
              <w:top w:val="nil"/>
              <w:left w:val="single" w:color="auto" w:sz="4" w:space="0"/>
              <w:bottom w:val="single" w:color="auto" w:sz="4" w:space="0"/>
              <w:right w:val="single" w:color="auto" w:sz="4" w:space="0"/>
            </w:tcBorders>
            <w:vAlign w:val="center"/>
          </w:tcPr>
          <w:p w14:paraId="6E7EBC3D">
            <w:pPr>
              <w:autoSpaceDE/>
              <w:autoSpaceDN/>
              <w:jc w:val="center"/>
              <w:rPr>
                <w:rFonts w:ascii="Times New Roman" w:hAnsi="Times New Roman" w:eastAsia="仿宋_GB2312" w:cs="Times New Roman"/>
                <w:kern w:val="44"/>
                <w:sz w:val="28"/>
                <w:szCs w:val="28"/>
                <w:lang w:eastAsia="zh-CN" w:bidi="ar"/>
              </w:rPr>
            </w:pPr>
            <w:r>
              <w:rPr>
                <w:rFonts w:ascii="Times New Roman" w:hAnsi="Times New Roman" w:eastAsia="仿宋_GB2312" w:cs="Times New Roman"/>
                <w:kern w:val="44"/>
                <w:sz w:val="28"/>
                <w:szCs w:val="28"/>
                <w:lang w:eastAsia="zh-CN" w:bidi="ar"/>
              </w:rPr>
              <w:t>甲醛含量</w:t>
            </w:r>
          </w:p>
        </w:tc>
        <w:tc>
          <w:tcPr>
            <w:tcW w:w="4745" w:type="dxa"/>
            <w:tcBorders>
              <w:top w:val="single" w:color="auto" w:sz="4" w:space="0"/>
              <w:left w:val="single" w:color="auto" w:sz="4" w:space="0"/>
              <w:bottom w:val="single" w:color="auto" w:sz="4" w:space="0"/>
              <w:right w:val="single" w:color="auto" w:sz="4" w:space="0"/>
            </w:tcBorders>
            <w:vAlign w:val="center"/>
          </w:tcPr>
          <w:p w14:paraId="50DFBC23">
            <w:pPr>
              <w:autoSpaceDE/>
              <w:autoSpaceDN/>
              <w:jc w:val="center"/>
              <w:rPr>
                <w:rFonts w:ascii="Times New Roman" w:hAnsi="Times New Roman" w:eastAsia="仿宋_GB2312" w:cs="Times New Roman"/>
                <w:kern w:val="44"/>
                <w:sz w:val="28"/>
                <w:szCs w:val="28"/>
                <w:lang w:eastAsia="zh-CN" w:bidi="ar"/>
              </w:rPr>
            </w:pPr>
            <w:r>
              <w:rPr>
                <w:rFonts w:ascii="Times New Roman" w:hAnsi="Times New Roman" w:eastAsia="仿宋_GB2312" w:cs="Times New Roman"/>
                <w:kern w:val="44"/>
                <w:sz w:val="28"/>
                <w:szCs w:val="28"/>
                <w:lang w:eastAsia="zh-CN" w:bidi="ar"/>
              </w:rPr>
              <w:t>GB/T 2912.1-2009</w:t>
            </w:r>
          </w:p>
        </w:tc>
      </w:tr>
      <w:tr w14:paraId="33DD74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jc w:val="center"/>
        </w:trPr>
        <w:tc>
          <w:tcPr>
            <w:tcW w:w="877" w:type="dxa"/>
            <w:tcBorders>
              <w:top w:val="nil"/>
              <w:left w:val="single" w:color="auto" w:sz="4" w:space="0"/>
              <w:bottom w:val="single" w:color="auto" w:sz="4" w:space="0"/>
              <w:right w:val="single" w:color="auto" w:sz="4" w:space="0"/>
            </w:tcBorders>
            <w:vAlign w:val="center"/>
          </w:tcPr>
          <w:p w14:paraId="119BCEAF">
            <w:pPr>
              <w:autoSpaceDE/>
              <w:autoSpaceDN/>
              <w:jc w:val="center"/>
              <w:rPr>
                <w:rFonts w:ascii="Times New Roman" w:hAnsi="Times New Roman" w:eastAsia="仿宋_GB2312" w:cs="Times New Roman"/>
                <w:kern w:val="44"/>
                <w:sz w:val="28"/>
                <w:szCs w:val="28"/>
                <w:lang w:eastAsia="zh-CN" w:bidi="ar"/>
              </w:rPr>
            </w:pPr>
            <w:r>
              <w:rPr>
                <w:rFonts w:ascii="Times New Roman" w:hAnsi="Times New Roman" w:eastAsia="仿宋_GB2312" w:cs="Times New Roman"/>
                <w:kern w:val="44"/>
                <w:sz w:val="28"/>
                <w:szCs w:val="28"/>
                <w:lang w:eastAsia="zh-CN" w:bidi="ar"/>
              </w:rPr>
              <w:t>2</w:t>
            </w:r>
          </w:p>
        </w:tc>
        <w:tc>
          <w:tcPr>
            <w:tcW w:w="3809" w:type="dxa"/>
            <w:gridSpan w:val="2"/>
            <w:tcBorders>
              <w:top w:val="nil"/>
              <w:left w:val="single" w:color="auto" w:sz="4" w:space="0"/>
              <w:bottom w:val="single" w:color="auto" w:sz="4" w:space="0"/>
              <w:right w:val="single" w:color="auto" w:sz="4" w:space="0"/>
            </w:tcBorders>
            <w:vAlign w:val="center"/>
          </w:tcPr>
          <w:p w14:paraId="2154C992">
            <w:pPr>
              <w:autoSpaceDE/>
              <w:autoSpaceDN/>
              <w:jc w:val="center"/>
              <w:rPr>
                <w:rFonts w:ascii="Times New Roman" w:hAnsi="Times New Roman" w:eastAsia="仿宋_GB2312" w:cs="Times New Roman"/>
                <w:kern w:val="44"/>
                <w:sz w:val="28"/>
                <w:szCs w:val="28"/>
                <w:lang w:eastAsia="zh-CN" w:bidi="ar"/>
              </w:rPr>
            </w:pPr>
            <w:r>
              <w:rPr>
                <w:rFonts w:ascii="Times New Roman" w:hAnsi="Times New Roman" w:eastAsia="仿宋_GB2312" w:cs="Times New Roman"/>
                <w:kern w:val="44"/>
                <w:sz w:val="28"/>
                <w:szCs w:val="28"/>
                <w:lang w:eastAsia="zh-CN" w:bidi="ar"/>
              </w:rPr>
              <w:t>pH值</w:t>
            </w:r>
          </w:p>
        </w:tc>
        <w:tc>
          <w:tcPr>
            <w:tcW w:w="4745" w:type="dxa"/>
            <w:tcBorders>
              <w:top w:val="single" w:color="auto" w:sz="4" w:space="0"/>
              <w:left w:val="single" w:color="auto" w:sz="4" w:space="0"/>
              <w:bottom w:val="single" w:color="auto" w:sz="4" w:space="0"/>
              <w:right w:val="single" w:color="auto" w:sz="4" w:space="0"/>
            </w:tcBorders>
            <w:vAlign w:val="center"/>
          </w:tcPr>
          <w:p w14:paraId="57034791">
            <w:pPr>
              <w:autoSpaceDE/>
              <w:autoSpaceDN/>
              <w:jc w:val="center"/>
              <w:rPr>
                <w:rFonts w:ascii="Times New Roman" w:hAnsi="Times New Roman" w:eastAsia="仿宋_GB2312" w:cs="Times New Roman"/>
                <w:kern w:val="44"/>
                <w:sz w:val="28"/>
                <w:szCs w:val="28"/>
                <w:lang w:eastAsia="zh-CN" w:bidi="ar"/>
              </w:rPr>
            </w:pPr>
            <w:r>
              <w:rPr>
                <w:rFonts w:ascii="Times New Roman" w:hAnsi="Times New Roman" w:eastAsia="仿宋_GB2312" w:cs="Times New Roman"/>
                <w:kern w:val="44"/>
                <w:sz w:val="28"/>
                <w:szCs w:val="28"/>
                <w:lang w:eastAsia="zh-CN" w:bidi="ar"/>
              </w:rPr>
              <w:t>GB/T 7573-2009</w:t>
            </w:r>
          </w:p>
        </w:tc>
      </w:tr>
      <w:tr w14:paraId="6AB7E1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jc w:val="center"/>
        </w:trPr>
        <w:tc>
          <w:tcPr>
            <w:tcW w:w="877" w:type="dxa"/>
            <w:vMerge w:val="restart"/>
            <w:tcBorders>
              <w:top w:val="single" w:color="auto" w:sz="4" w:space="0"/>
              <w:left w:val="single" w:color="auto" w:sz="4" w:space="0"/>
              <w:right w:val="single" w:color="auto" w:sz="4" w:space="0"/>
            </w:tcBorders>
            <w:vAlign w:val="center"/>
          </w:tcPr>
          <w:p w14:paraId="51CAF86A">
            <w:pPr>
              <w:autoSpaceDE/>
              <w:autoSpaceDN/>
              <w:jc w:val="center"/>
              <w:rPr>
                <w:rFonts w:hint="eastAsia" w:ascii="Times New Roman" w:hAnsi="Times New Roman" w:eastAsia="仿宋_GB2312" w:cs="Times New Roman"/>
                <w:kern w:val="44"/>
                <w:sz w:val="28"/>
                <w:szCs w:val="28"/>
                <w:lang w:eastAsia="zh-CN" w:bidi="ar"/>
              </w:rPr>
            </w:pPr>
            <w:r>
              <w:rPr>
                <w:rFonts w:hint="eastAsia" w:ascii="Times New Roman" w:hAnsi="Times New Roman" w:eastAsia="仿宋_GB2312" w:cs="Times New Roman"/>
                <w:kern w:val="44"/>
                <w:sz w:val="28"/>
                <w:szCs w:val="28"/>
                <w:lang w:eastAsia="zh-CN" w:bidi="ar"/>
              </w:rPr>
              <w:t>3</w:t>
            </w:r>
          </w:p>
        </w:tc>
        <w:tc>
          <w:tcPr>
            <w:tcW w:w="708" w:type="dxa"/>
            <w:vMerge w:val="restart"/>
            <w:tcBorders>
              <w:top w:val="single" w:color="auto" w:sz="4" w:space="0"/>
              <w:left w:val="single" w:color="auto" w:sz="4" w:space="0"/>
              <w:right w:val="single" w:color="auto" w:sz="4" w:space="0"/>
            </w:tcBorders>
            <w:vAlign w:val="center"/>
          </w:tcPr>
          <w:p w14:paraId="72A8D0E6">
            <w:pPr>
              <w:autoSpaceDE/>
              <w:autoSpaceDN/>
              <w:jc w:val="center"/>
              <w:rPr>
                <w:rFonts w:ascii="Times New Roman" w:hAnsi="Times New Roman" w:eastAsia="仿宋_GB2312" w:cs="Times New Roman"/>
                <w:kern w:val="44"/>
                <w:sz w:val="28"/>
                <w:szCs w:val="28"/>
                <w:lang w:eastAsia="zh-CN" w:bidi="ar"/>
              </w:rPr>
            </w:pPr>
            <w:r>
              <w:rPr>
                <w:rFonts w:ascii="Times New Roman" w:hAnsi="Times New Roman" w:eastAsia="仿宋_GB2312" w:cs="Times New Roman"/>
                <w:kern w:val="44"/>
                <w:sz w:val="28"/>
                <w:szCs w:val="28"/>
                <w:lang w:eastAsia="zh-CN" w:bidi="ar"/>
              </w:rPr>
              <w:t>染色牢度a/级</w:t>
            </w:r>
          </w:p>
        </w:tc>
        <w:tc>
          <w:tcPr>
            <w:tcW w:w="3101" w:type="dxa"/>
            <w:tcBorders>
              <w:top w:val="single" w:color="auto" w:sz="4" w:space="0"/>
              <w:left w:val="single" w:color="auto" w:sz="4" w:space="0"/>
              <w:bottom w:val="single" w:color="auto" w:sz="4" w:space="0"/>
              <w:right w:val="single" w:color="auto" w:sz="4" w:space="0"/>
            </w:tcBorders>
            <w:vAlign w:val="center"/>
          </w:tcPr>
          <w:p w14:paraId="18791A34">
            <w:pPr>
              <w:autoSpaceDE/>
              <w:autoSpaceDN/>
              <w:jc w:val="center"/>
              <w:rPr>
                <w:rFonts w:ascii="Times New Roman" w:hAnsi="Times New Roman" w:eastAsia="仿宋_GB2312" w:cs="Times New Roman"/>
                <w:kern w:val="44"/>
                <w:sz w:val="28"/>
                <w:szCs w:val="28"/>
                <w:lang w:eastAsia="zh-CN" w:bidi="ar"/>
              </w:rPr>
            </w:pPr>
            <w:r>
              <w:rPr>
                <w:rFonts w:ascii="Times New Roman" w:hAnsi="Times New Roman" w:eastAsia="仿宋_GB2312" w:cs="Times New Roman"/>
                <w:kern w:val="44"/>
                <w:sz w:val="28"/>
                <w:szCs w:val="28"/>
                <w:lang w:eastAsia="zh-CN" w:bidi="ar"/>
              </w:rPr>
              <w:t>耐水色牢度</w:t>
            </w:r>
          </w:p>
          <w:p w14:paraId="020E7EA0">
            <w:pPr>
              <w:autoSpaceDE/>
              <w:autoSpaceDN/>
              <w:jc w:val="center"/>
              <w:rPr>
                <w:rFonts w:ascii="Times New Roman" w:hAnsi="Times New Roman" w:eastAsia="仿宋_GB2312" w:cs="Times New Roman"/>
                <w:kern w:val="44"/>
                <w:sz w:val="28"/>
                <w:szCs w:val="28"/>
                <w:lang w:eastAsia="zh-CN" w:bidi="ar"/>
              </w:rPr>
            </w:pPr>
            <w:r>
              <w:rPr>
                <w:rFonts w:ascii="Times New Roman" w:hAnsi="Times New Roman" w:eastAsia="仿宋_GB2312" w:cs="Times New Roman"/>
                <w:kern w:val="44"/>
                <w:sz w:val="28"/>
                <w:szCs w:val="28"/>
                <w:lang w:eastAsia="zh-CN" w:bidi="ar"/>
              </w:rPr>
              <w:t>（变色、沾色）</w:t>
            </w:r>
          </w:p>
        </w:tc>
        <w:tc>
          <w:tcPr>
            <w:tcW w:w="4745" w:type="dxa"/>
            <w:tcBorders>
              <w:top w:val="single" w:color="auto" w:sz="4" w:space="0"/>
              <w:left w:val="single" w:color="auto" w:sz="4" w:space="0"/>
              <w:bottom w:val="single" w:color="auto" w:sz="4" w:space="0"/>
              <w:right w:val="single" w:color="auto" w:sz="4" w:space="0"/>
            </w:tcBorders>
            <w:vAlign w:val="center"/>
          </w:tcPr>
          <w:p w14:paraId="0852C763">
            <w:pPr>
              <w:autoSpaceDE/>
              <w:autoSpaceDN/>
              <w:jc w:val="center"/>
              <w:rPr>
                <w:rFonts w:ascii="Times New Roman" w:hAnsi="Times New Roman" w:eastAsia="仿宋_GB2312" w:cs="Times New Roman"/>
                <w:kern w:val="44"/>
                <w:sz w:val="28"/>
                <w:szCs w:val="28"/>
                <w:lang w:eastAsia="zh-CN" w:bidi="ar"/>
              </w:rPr>
            </w:pPr>
            <w:r>
              <w:rPr>
                <w:rFonts w:ascii="Times New Roman" w:hAnsi="Times New Roman" w:eastAsia="仿宋_GB2312" w:cs="Times New Roman"/>
                <w:kern w:val="44"/>
                <w:sz w:val="28"/>
                <w:szCs w:val="28"/>
                <w:lang w:eastAsia="zh-CN" w:bidi="ar"/>
              </w:rPr>
              <w:t>GB/T 5713-2013</w:t>
            </w:r>
          </w:p>
        </w:tc>
      </w:tr>
      <w:tr w14:paraId="58B538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jc w:val="center"/>
        </w:trPr>
        <w:tc>
          <w:tcPr>
            <w:tcW w:w="877" w:type="dxa"/>
            <w:vMerge w:val="continue"/>
            <w:tcBorders>
              <w:left w:val="single" w:color="auto" w:sz="4" w:space="0"/>
              <w:bottom w:val="single" w:color="auto" w:sz="4" w:space="0"/>
              <w:right w:val="single" w:color="auto" w:sz="4" w:space="0"/>
            </w:tcBorders>
            <w:vAlign w:val="center"/>
          </w:tcPr>
          <w:p w14:paraId="42EC41A4">
            <w:pPr>
              <w:autoSpaceDE/>
              <w:autoSpaceDN/>
              <w:jc w:val="center"/>
              <w:rPr>
                <w:rFonts w:ascii="Times New Roman" w:hAnsi="Times New Roman" w:eastAsia="仿宋_GB2312" w:cs="Times New Roman"/>
                <w:kern w:val="44"/>
                <w:sz w:val="28"/>
                <w:szCs w:val="28"/>
                <w:lang w:eastAsia="zh-CN" w:bidi="ar"/>
              </w:rPr>
            </w:pPr>
          </w:p>
        </w:tc>
        <w:tc>
          <w:tcPr>
            <w:tcW w:w="708" w:type="dxa"/>
            <w:vMerge w:val="continue"/>
            <w:tcBorders>
              <w:left w:val="single" w:color="auto" w:sz="4" w:space="0"/>
              <w:bottom w:val="single" w:color="auto" w:sz="4" w:space="0"/>
              <w:right w:val="single" w:color="auto" w:sz="4" w:space="0"/>
            </w:tcBorders>
            <w:vAlign w:val="center"/>
          </w:tcPr>
          <w:p w14:paraId="58D38D31">
            <w:pPr>
              <w:autoSpaceDE/>
              <w:autoSpaceDN/>
              <w:jc w:val="center"/>
              <w:rPr>
                <w:rFonts w:ascii="Times New Roman" w:hAnsi="Times New Roman" w:eastAsia="仿宋_GB2312" w:cs="Times New Roman"/>
                <w:kern w:val="44"/>
                <w:sz w:val="28"/>
                <w:szCs w:val="28"/>
                <w:lang w:eastAsia="zh-CN" w:bidi="ar"/>
              </w:rPr>
            </w:pPr>
          </w:p>
        </w:tc>
        <w:tc>
          <w:tcPr>
            <w:tcW w:w="3101" w:type="dxa"/>
            <w:tcBorders>
              <w:top w:val="single" w:color="auto" w:sz="4" w:space="0"/>
              <w:left w:val="single" w:color="auto" w:sz="4" w:space="0"/>
              <w:bottom w:val="single" w:color="auto" w:sz="4" w:space="0"/>
              <w:right w:val="single" w:color="auto" w:sz="4" w:space="0"/>
            </w:tcBorders>
            <w:vAlign w:val="center"/>
          </w:tcPr>
          <w:p w14:paraId="317BB31C">
            <w:pPr>
              <w:autoSpaceDE/>
              <w:autoSpaceDN/>
              <w:jc w:val="center"/>
              <w:rPr>
                <w:rFonts w:ascii="Times New Roman" w:hAnsi="Times New Roman" w:eastAsia="仿宋_GB2312" w:cs="Times New Roman"/>
                <w:kern w:val="44"/>
                <w:sz w:val="28"/>
                <w:szCs w:val="28"/>
                <w:lang w:eastAsia="zh-CN" w:bidi="ar"/>
              </w:rPr>
            </w:pPr>
            <w:r>
              <w:rPr>
                <w:rFonts w:ascii="Times New Roman" w:hAnsi="Times New Roman" w:eastAsia="仿宋_GB2312" w:cs="Times New Roman"/>
                <w:kern w:val="44"/>
                <w:sz w:val="28"/>
                <w:szCs w:val="28"/>
                <w:lang w:eastAsia="zh-CN" w:bidi="ar"/>
              </w:rPr>
              <w:t>耐酸汗渍色牢度（变色、沾色）</w:t>
            </w:r>
          </w:p>
        </w:tc>
        <w:tc>
          <w:tcPr>
            <w:tcW w:w="4745" w:type="dxa"/>
            <w:tcBorders>
              <w:top w:val="single" w:color="auto" w:sz="4" w:space="0"/>
              <w:left w:val="single" w:color="auto" w:sz="4" w:space="0"/>
              <w:bottom w:val="single" w:color="auto" w:sz="4" w:space="0"/>
              <w:right w:val="single" w:color="auto" w:sz="4" w:space="0"/>
            </w:tcBorders>
            <w:vAlign w:val="center"/>
          </w:tcPr>
          <w:p w14:paraId="7763A1E3">
            <w:pPr>
              <w:autoSpaceDE/>
              <w:autoSpaceDN/>
              <w:jc w:val="center"/>
              <w:rPr>
                <w:rFonts w:ascii="Times New Roman" w:hAnsi="Times New Roman" w:eastAsia="仿宋_GB2312" w:cs="Times New Roman"/>
                <w:kern w:val="44"/>
                <w:sz w:val="28"/>
                <w:szCs w:val="28"/>
                <w:lang w:eastAsia="zh-CN" w:bidi="ar"/>
              </w:rPr>
            </w:pPr>
            <w:r>
              <w:rPr>
                <w:rFonts w:ascii="Times New Roman" w:hAnsi="Times New Roman" w:eastAsia="仿宋_GB2312" w:cs="Times New Roman"/>
                <w:kern w:val="44"/>
                <w:sz w:val="28"/>
                <w:szCs w:val="28"/>
                <w:lang w:eastAsia="zh-CN" w:bidi="ar"/>
              </w:rPr>
              <w:t>GB/T 3922-2013</w:t>
            </w:r>
          </w:p>
        </w:tc>
      </w:tr>
      <w:tr w14:paraId="1F9C4B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jc w:val="center"/>
        </w:trPr>
        <w:tc>
          <w:tcPr>
            <w:tcW w:w="877" w:type="dxa"/>
            <w:vMerge w:val="continue"/>
            <w:tcBorders>
              <w:top w:val="single" w:color="auto" w:sz="4" w:space="0"/>
              <w:left w:val="single" w:color="auto" w:sz="4" w:space="0"/>
              <w:bottom w:val="single" w:color="auto" w:sz="4" w:space="0"/>
              <w:right w:val="single" w:color="auto" w:sz="4" w:space="0"/>
            </w:tcBorders>
            <w:vAlign w:val="center"/>
          </w:tcPr>
          <w:p w14:paraId="4DB2BB47">
            <w:pPr>
              <w:autoSpaceDE/>
              <w:autoSpaceDN/>
              <w:jc w:val="center"/>
              <w:rPr>
                <w:rFonts w:ascii="Times New Roman" w:hAnsi="Times New Roman" w:eastAsia="仿宋_GB2312" w:cs="Times New Roman"/>
                <w:kern w:val="44"/>
                <w:sz w:val="28"/>
                <w:szCs w:val="28"/>
                <w:lang w:eastAsia="zh-CN" w:bidi="ar"/>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5CC772B3">
            <w:pPr>
              <w:autoSpaceDE/>
              <w:autoSpaceDN/>
              <w:jc w:val="center"/>
              <w:rPr>
                <w:rFonts w:ascii="Times New Roman" w:hAnsi="Times New Roman" w:eastAsia="仿宋_GB2312" w:cs="Times New Roman"/>
                <w:kern w:val="44"/>
                <w:sz w:val="28"/>
                <w:szCs w:val="28"/>
                <w:lang w:eastAsia="zh-CN" w:bidi="ar"/>
              </w:rPr>
            </w:pPr>
          </w:p>
        </w:tc>
        <w:tc>
          <w:tcPr>
            <w:tcW w:w="3101" w:type="dxa"/>
            <w:tcBorders>
              <w:top w:val="nil"/>
              <w:left w:val="single" w:color="auto" w:sz="4" w:space="0"/>
              <w:bottom w:val="single" w:color="auto" w:sz="4" w:space="0"/>
              <w:right w:val="single" w:color="auto" w:sz="4" w:space="0"/>
            </w:tcBorders>
            <w:vAlign w:val="center"/>
          </w:tcPr>
          <w:p w14:paraId="6A882A0C">
            <w:pPr>
              <w:autoSpaceDE/>
              <w:autoSpaceDN/>
              <w:jc w:val="center"/>
              <w:rPr>
                <w:rFonts w:ascii="Times New Roman" w:hAnsi="Times New Roman" w:eastAsia="仿宋_GB2312" w:cs="Times New Roman"/>
                <w:kern w:val="44"/>
                <w:sz w:val="28"/>
                <w:szCs w:val="28"/>
                <w:lang w:eastAsia="zh-CN" w:bidi="ar"/>
              </w:rPr>
            </w:pPr>
            <w:r>
              <w:rPr>
                <w:rFonts w:ascii="Times New Roman" w:hAnsi="Times New Roman" w:eastAsia="仿宋_GB2312" w:cs="Times New Roman"/>
                <w:kern w:val="44"/>
                <w:sz w:val="28"/>
                <w:szCs w:val="28"/>
                <w:lang w:eastAsia="zh-CN" w:bidi="ar"/>
              </w:rPr>
              <w:t>耐碱汗渍色牢度（变色、沾色）</w:t>
            </w:r>
          </w:p>
        </w:tc>
        <w:tc>
          <w:tcPr>
            <w:tcW w:w="4745" w:type="dxa"/>
            <w:tcBorders>
              <w:top w:val="single" w:color="auto" w:sz="4" w:space="0"/>
              <w:left w:val="single" w:color="auto" w:sz="4" w:space="0"/>
              <w:bottom w:val="single" w:color="auto" w:sz="4" w:space="0"/>
              <w:right w:val="single" w:color="auto" w:sz="4" w:space="0"/>
            </w:tcBorders>
            <w:vAlign w:val="center"/>
          </w:tcPr>
          <w:p w14:paraId="04C1F337">
            <w:pPr>
              <w:autoSpaceDE/>
              <w:autoSpaceDN/>
              <w:jc w:val="center"/>
              <w:rPr>
                <w:rFonts w:ascii="Times New Roman" w:hAnsi="Times New Roman" w:eastAsia="仿宋_GB2312" w:cs="Times New Roman"/>
                <w:kern w:val="44"/>
                <w:sz w:val="28"/>
                <w:szCs w:val="28"/>
                <w:lang w:eastAsia="zh-CN" w:bidi="ar"/>
              </w:rPr>
            </w:pPr>
            <w:r>
              <w:rPr>
                <w:rFonts w:ascii="Times New Roman" w:hAnsi="Times New Roman" w:eastAsia="仿宋_GB2312" w:cs="Times New Roman"/>
                <w:kern w:val="44"/>
                <w:sz w:val="28"/>
                <w:szCs w:val="28"/>
                <w:lang w:eastAsia="zh-CN" w:bidi="ar"/>
              </w:rPr>
              <w:t>GB/T 3922-2013</w:t>
            </w:r>
          </w:p>
        </w:tc>
      </w:tr>
      <w:tr w14:paraId="018FD5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jc w:val="center"/>
        </w:trPr>
        <w:tc>
          <w:tcPr>
            <w:tcW w:w="877" w:type="dxa"/>
            <w:vMerge w:val="continue"/>
            <w:tcBorders>
              <w:top w:val="single" w:color="auto" w:sz="4" w:space="0"/>
              <w:left w:val="single" w:color="auto" w:sz="4" w:space="0"/>
              <w:bottom w:val="single" w:color="auto" w:sz="4" w:space="0"/>
              <w:right w:val="single" w:color="auto" w:sz="4" w:space="0"/>
            </w:tcBorders>
            <w:vAlign w:val="center"/>
          </w:tcPr>
          <w:p w14:paraId="11162C78">
            <w:pPr>
              <w:autoSpaceDE/>
              <w:autoSpaceDN/>
              <w:jc w:val="center"/>
              <w:rPr>
                <w:rFonts w:ascii="Times New Roman" w:hAnsi="Times New Roman" w:eastAsia="仿宋_GB2312" w:cs="Times New Roman"/>
                <w:kern w:val="44"/>
                <w:sz w:val="28"/>
                <w:szCs w:val="28"/>
                <w:lang w:eastAsia="zh-CN" w:bidi="ar"/>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1AB4A05B">
            <w:pPr>
              <w:autoSpaceDE/>
              <w:autoSpaceDN/>
              <w:jc w:val="center"/>
              <w:rPr>
                <w:rFonts w:ascii="Times New Roman" w:hAnsi="Times New Roman" w:eastAsia="仿宋_GB2312" w:cs="Times New Roman"/>
                <w:kern w:val="44"/>
                <w:sz w:val="28"/>
                <w:szCs w:val="28"/>
                <w:lang w:eastAsia="zh-CN" w:bidi="ar"/>
              </w:rPr>
            </w:pPr>
          </w:p>
        </w:tc>
        <w:tc>
          <w:tcPr>
            <w:tcW w:w="3101" w:type="dxa"/>
            <w:tcBorders>
              <w:top w:val="nil"/>
              <w:left w:val="single" w:color="auto" w:sz="4" w:space="0"/>
              <w:bottom w:val="single" w:color="auto" w:sz="4" w:space="0"/>
              <w:right w:val="single" w:color="auto" w:sz="4" w:space="0"/>
            </w:tcBorders>
            <w:vAlign w:val="center"/>
          </w:tcPr>
          <w:p w14:paraId="1E7895B5">
            <w:pPr>
              <w:autoSpaceDE/>
              <w:autoSpaceDN/>
              <w:jc w:val="center"/>
              <w:rPr>
                <w:rFonts w:ascii="Times New Roman" w:hAnsi="Times New Roman" w:eastAsia="仿宋_GB2312" w:cs="Times New Roman"/>
                <w:kern w:val="44"/>
                <w:sz w:val="28"/>
                <w:szCs w:val="28"/>
                <w:lang w:eastAsia="zh-CN" w:bidi="ar"/>
              </w:rPr>
            </w:pPr>
            <w:r>
              <w:rPr>
                <w:rFonts w:ascii="Times New Roman" w:hAnsi="Times New Roman" w:eastAsia="仿宋_GB2312" w:cs="Times New Roman"/>
                <w:kern w:val="44"/>
                <w:sz w:val="28"/>
                <w:szCs w:val="28"/>
                <w:lang w:eastAsia="zh-CN" w:bidi="ar"/>
              </w:rPr>
              <w:t>耐干摩擦色牢度</w:t>
            </w:r>
          </w:p>
        </w:tc>
        <w:tc>
          <w:tcPr>
            <w:tcW w:w="4745" w:type="dxa"/>
            <w:tcBorders>
              <w:top w:val="single" w:color="auto" w:sz="4" w:space="0"/>
              <w:left w:val="single" w:color="auto" w:sz="4" w:space="0"/>
              <w:bottom w:val="single" w:color="auto" w:sz="4" w:space="0"/>
              <w:right w:val="single" w:color="auto" w:sz="4" w:space="0"/>
            </w:tcBorders>
            <w:vAlign w:val="center"/>
          </w:tcPr>
          <w:p w14:paraId="131401A5">
            <w:pPr>
              <w:autoSpaceDE/>
              <w:autoSpaceDN/>
              <w:jc w:val="center"/>
              <w:rPr>
                <w:rFonts w:ascii="Times New Roman" w:hAnsi="Times New Roman" w:eastAsia="仿宋_GB2312" w:cs="Times New Roman"/>
                <w:kern w:val="44"/>
                <w:sz w:val="28"/>
                <w:szCs w:val="28"/>
                <w:lang w:eastAsia="zh-CN" w:bidi="ar"/>
              </w:rPr>
            </w:pPr>
            <w:r>
              <w:rPr>
                <w:rFonts w:ascii="Times New Roman" w:hAnsi="Times New Roman" w:eastAsia="仿宋_GB2312" w:cs="Times New Roman"/>
                <w:kern w:val="44"/>
                <w:sz w:val="28"/>
                <w:szCs w:val="28"/>
                <w:lang w:eastAsia="zh-CN" w:bidi="ar"/>
              </w:rPr>
              <w:t>GB/T 3920-2008</w:t>
            </w:r>
          </w:p>
        </w:tc>
      </w:tr>
      <w:tr w14:paraId="744AC5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jc w:val="center"/>
        </w:trPr>
        <w:tc>
          <w:tcPr>
            <w:tcW w:w="877" w:type="dxa"/>
            <w:vMerge w:val="continue"/>
            <w:tcBorders>
              <w:top w:val="single" w:color="auto" w:sz="4" w:space="0"/>
              <w:left w:val="single" w:color="auto" w:sz="4" w:space="0"/>
              <w:bottom w:val="single" w:color="auto" w:sz="4" w:space="0"/>
              <w:right w:val="single" w:color="auto" w:sz="4" w:space="0"/>
            </w:tcBorders>
            <w:vAlign w:val="center"/>
          </w:tcPr>
          <w:p w14:paraId="4EC03F6E">
            <w:pPr>
              <w:autoSpaceDE/>
              <w:autoSpaceDN/>
              <w:jc w:val="center"/>
              <w:rPr>
                <w:rFonts w:ascii="Times New Roman" w:hAnsi="Times New Roman" w:eastAsia="仿宋_GB2312" w:cs="Times New Roman"/>
                <w:kern w:val="44"/>
                <w:sz w:val="28"/>
                <w:szCs w:val="28"/>
                <w:lang w:eastAsia="zh-CN" w:bidi="ar"/>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404E2F0F">
            <w:pPr>
              <w:autoSpaceDE/>
              <w:autoSpaceDN/>
              <w:jc w:val="center"/>
              <w:rPr>
                <w:rFonts w:ascii="Times New Roman" w:hAnsi="Times New Roman" w:eastAsia="仿宋_GB2312" w:cs="Times New Roman"/>
                <w:kern w:val="44"/>
                <w:sz w:val="28"/>
                <w:szCs w:val="28"/>
                <w:lang w:eastAsia="zh-CN" w:bidi="ar"/>
              </w:rPr>
            </w:pPr>
          </w:p>
        </w:tc>
        <w:tc>
          <w:tcPr>
            <w:tcW w:w="3101" w:type="dxa"/>
            <w:tcBorders>
              <w:top w:val="nil"/>
              <w:left w:val="single" w:color="auto" w:sz="4" w:space="0"/>
              <w:bottom w:val="single" w:color="auto" w:sz="4" w:space="0"/>
              <w:right w:val="single" w:color="auto" w:sz="4" w:space="0"/>
            </w:tcBorders>
            <w:vAlign w:val="center"/>
          </w:tcPr>
          <w:p w14:paraId="127032F6">
            <w:pPr>
              <w:autoSpaceDE/>
              <w:autoSpaceDN/>
              <w:jc w:val="center"/>
              <w:rPr>
                <w:rFonts w:ascii="Times New Roman" w:hAnsi="Times New Roman" w:eastAsia="仿宋_GB2312" w:cs="Times New Roman"/>
                <w:kern w:val="44"/>
                <w:sz w:val="28"/>
                <w:szCs w:val="28"/>
                <w:lang w:eastAsia="zh-CN" w:bidi="ar"/>
              </w:rPr>
            </w:pPr>
            <w:r>
              <w:rPr>
                <w:rFonts w:ascii="Times New Roman" w:hAnsi="Times New Roman" w:eastAsia="仿宋_GB2312" w:cs="Times New Roman"/>
                <w:kern w:val="44"/>
                <w:sz w:val="28"/>
                <w:szCs w:val="28"/>
                <w:lang w:eastAsia="zh-CN" w:bidi="ar"/>
              </w:rPr>
              <w:t>耐湿摩擦色牢度</w:t>
            </w:r>
          </w:p>
        </w:tc>
        <w:tc>
          <w:tcPr>
            <w:tcW w:w="4745" w:type="dxa"/>
            <w:tcBorders>
              <w:top w:val="single" w:color="auto" w:sz="4" w:space="0"/>
              <w:left w:val="single" w:color="auto" w:sz="4" w:space="0"/>
              <w:bottom w:val="single" w:color="auto" w:sz="4" w:space="0"/>
              <w:right w:val="single" w:color="auto" w:sz="4" w:space="0"/>
            </w:tcBorders>
            <w:vAlign w:val="center"/>
          </w:tcPr>
          <w:p w14:paraId="755FB90B">
            <w:pPr>
              <w:autoSpaceDE/>
              <w:autoSpaceDN/>
              <w:jc w:val="center"/>
              <w:rPr>
                <w:rFonts w:ascii="Times New Roman" w:hAnsi="Times New Roman" w:eastAsia="仿宋_GB2312" w:cs="Times New Roman"/>
                <w:kern w:val="44"/>
                <w:sz w:val="28"/>
                <w:szCs w:val="28"/>
                <w:lang w:eastAsia="zh-CN" w:bidi="ar"/>
              </w:rPr>
            </w:pPr>
            <w:r>
              <w:rPr>
                <w:rFonts w:ascii="Times New Roman" w:hAnsi="Times New Roman" w:eastAsia="仿宋_GB2312" w:cs="Times New Roman"/>
                <w:kern w:val="44"/>
                <w:sz w:val="28"/>
                <w:szCs w:val="28"/>
                <w:lang w:eastAsia="zh-CN" w:bidi="ar"/>
              </w:rPr>
              <w:t>GB/T 3920-2008</w:t>
            </w:r>
          </w:p>
        </w:tc>
      </w:tr>
      <w:tr w14:paraId="4D9761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2E9A3DEE">
            <w:pPr>
              <w:autoSpaceDE/>
              <w:autoSpaceDN/>
              <w:jc w:val="center"/>
              <w:rPr>
                <w:rFonts w:hint="eastAsia" w:ascii="Times New Roman" w:hAnsi="Times New Roman" w:eastAsia="仿宋_GB2312" w:cs="Times New Roman"/>
                <w:kern w:val="44"/>
                <w:sz w:val="28"/>
                <w:szCs w:val="28"/>
                <w:lang w:eastAsia="zh-CN" w:bidi="ar"/>
              </w:rPr>
            </w:pPr>
            <w:r>
              <w:rPr>
                <w:rFonts w:hint="eastAsia" w:ascii="Times New Roman" w:hAnsi="Times New Roman" w:eastAsia="仿宋_GB2312" w:cs="Times New Roman"/>
                <w:kern w:val="44"/>
                <w:sz w:val="28"/>
                <w:szCs w:val="28"/>
                <w:lang w:eastAsia="zh-CN" w:bidi="ar"/>
              </w:rPr>
              <w:t>4</w:t>
            </w:r>
          </w:p>
        </w:tc>
        <w:tc>
          <w:tcPr>
            <w:tcW w:w="3809" w:type="dxa"/>
            <w:gridSpan w:val="2"/>
            <w:tcBorders>
              <w:top w:val="single" w:color="auto" w:sz="4" w:space="0"/>
              <w:left w:val="single" w:color="auto" w:sz="4" w:space="0"/>
              <w:bottom w:val="single" w:color="auto" w:sz="4" w:space="0"/>
              <w:right w:val="single" w:color="auto" w:sz="4" w:space="0"/>
            </w:tcBorders>
            <w:vAlign w:val="center"/>
          </w:tcPr>
          <w:p w14:paraId="3834CF27">
            <w:pPr>
              <w:autoSpaceDE/>
              <w:autoSpaceDN/>
              <w:jc w:val="center"/>
              <w:rPr>
                <w:rFonts w:ascii="Times New Roman" w:hAnsi="Times New Roman" w:eastAsia="仿宋_GB2312" w:cs="Times New Roman"/>
                <w:kern w:val="44"/>
                <w:sz w:val="28"/>
                <w:szCs w:val="28"/>
                <w:lang w:eastAsia="zh-CN" w:bidi="ar"/>
              </w:rPr>
            </w:pPr>
            <w:r>
              <w:rPr>
                <w:rFonts w:ascii="Times New Roman" w:hAnsi="Times New Roman" w:eastAsia="仿宋_GB2312" w:cs="Times New Roman"/>
                <w:kern w:val="44"/>
                <w:sz w:val="28"/>
                <w:szCs w:val="28"/>
                <w:lang w:eastAsia="zh-CN" w:bidi="ar"/>
              </w:rPr>
              <w:t>绳带要求</w:t>
            </w:r>
          </w:p>
        </w:tc>
        <w:tc>
          <w:tcPr>
            <w:tcW w:w="4745" w:type="dxa"/>
            <w:tcBorders>
              <w:top w:val="single" w:color="auto" w:sz="4" w:space="0"/>
              <w:left w:val="single" w:color="auto" w:sz="4" w:space="0"/>
              <w:bottom w:val="single" w:color="auto" w:sz="4" w:space="0"/>
              <w:right w:val="single" w:color="auto" w:sz="4" w:space="0"/>
            </w:tcBorders>
            <w:vAlign w:val="center"/>
          </w:tcPr>
          <w:p w14:paraId="6948FDD9">
            <w:pPr>
              <w:autoSpaceDE/>
              <w:autoSpaceDN/>
              <w:jc w:val="center"/>
              <w:rPr>
                <w:rFonts w:ascii="Times New Roman" w:hAnsi="Times New Roman" w:eastAsia="仿宋_GB2312" w:cs="Times New Roman"/>
                <w:kern w:val="44"/>
                <w:sz w:val="28"/>
                <w:szCs w:val="28"/>
                <w:lang w:eastAsia="zh-CN" w:bidi="ar"/>
              </w:rPr>
            </w:pPr>
            <w:r>
              <w:rPr>
                <w:rFonts w:ascii="Times New Roman" w:hAnsi="Times New Roman" w:eastAsia="仿宋_GB2312" w:cs="Times New Roman"/>
                <w:kern w:val="44"/>
                <w:sz w:val="28"/>
                <w:szCs w:val="28"/>
                <w:lang w:eastAsia="zh-CN" w:bidi="ar"/>
              </w:rPr>
              <w:t>GB 3170</w:t>
            </w:r>
            <w:r>
              <w:rPr>
                <w:rFonts w:hint="eastAsia" w:ascii="Times New Roman" w:hAnsi="Times New Roman" w:eastAsia="仿宋_GB2312" w:cs="Times New Roman"/>
                <w:kern w:val="44"/>
                <w:sz w:val="28"/>
                <w:szCs w:val="28"/>
                <w:lang w:eastAsia="zh-CN" w:bidi="ar"/>
              </w:rPr>
              <w:t>1</w:t>
            </w:r>
            <w:r>
              <w:rPr>
                <w:rFonts w:ascii="Times New Roman" w:hAnsi="Times New Roman" w:eastAsia="仿宋_GB2312" w:cs="Times New Roman"/>
                <w:kern w:val="44"/>
                <w:sz w:val="28"/>
                <w:szCs w:val="28"/>
                <w:lang w:eastAsia="zh-CN" w:bidi="ar"/>
              </w:rPr>
              <w:t>-2015中5.</w:t>
            </w:r>
            <w:r>
              <w:rPr>
                <w:rFonts w:hint="eastAsia" w:ascii="Times New Roman" w:hAnsi="Times New Roman" w:eastAsia="仿宋_GB2312" w:cs="Times New Roman"/>
                <w:kern w:val="44"/>
                <w:sz w:val="28"/>
                <w:szCs w:val="28"/>
                <w:lang w:eastAsia="zh-CN" w:bidi="ar"/>
              </w:rPr>
              <w:t>7</w:t>
            </w:r>
          </w:p>
        </w:tc>
      </w:tr>
      <w:tr w14:paraId="7FC490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34133C8D">
            <w:pPr>
              <w:autoSpaceDE/>
              <w:autoSpaceDN/>
              <w:jc w:val="center"/>
              <w:rPr>
                <w:rFonts w:hint="eastAsia" w:ascii="Times New Roman" w:hAnsi="Times New Roman" w:eastAsia="仿宋_GB2312" w:cs="Times New Roman"/>
                <w:kern w:val="44"/>
                <w:sz w:val="28"/>
                <w:szCs w:val="28"/>
                <w:lang w:eastAsia="zh-CN" w:bidi="ar"/>
              </w:rPr>
            </w:pPr>
            <w:r>
              <w:rPr>
                <w:rFonts w:hint="eastAsia" w:ascii="Times New Roman" w:hAnsi="Times New Roman" w:eastAsia="仿宋_GB2312" w:cs="Times New Roman"/>
                <w:kern w:val="44"/>
                <w:sz w:val="28"/>
                <w:szCs w:val="28"/>
                <w:lang w:eastAsia="zh-CN" w:bidi="ar"/>
              </w:rPr>
              <w:t>5</w:t>
            </w:r>
          </w:p>
        </w:tc>
        <w:tc>
          <w:tcPr>
            <w:tcW w:w="3809" w:type="dxa"/>
            <w:gridSpan w:val="2"/>
            <w:tcBorders>
              <w:top w:val="single" w:color="auto" w:sz="4" w:space="0"/>
              <w:left w:val="single" w:color="auto" w:sz="4" w:space="0"/>
              <w:bottom w:val="single" w:color="auto" w:sz="4" w:space="0"/>
              <w:right w:val="single" w:color="auto" w:sz="4" w:space="0"/>
            </w:tcBorders>
            <w:vAlign w:val="center"/>
          </w:tcPr>
          <w:p w14:paraId="0D9B75BD">
            <w:pPr>
              <w:autoSpaceDE/>
              <w:autoSpaceDN/>
              <w:jc w:val="center"/>
              <w:rPr>
                <w:rFonts w:ascii="Times New Roman" w:hAnsi="Times New Roman" w:eastAsia="仿宋_GB2312" w:cs="Times New Roman"/>
                <w:kern w:val="44"/>
                <w:sz w:val="28"/>
                <w:szCs w:val="28"/>
                <w:lang w:eastAsia="zh-CN" w:bidi="ar"/>
              </w:rPr>
            </w:pPr>
            <w:r>
              <w:rPr>
                <w:rFonts w:ascii="Times New Roman" w:hAnsi="Times New Roman" w:eastAsia="仿宋_GB2312" w:cs="Times New Roman"/>
                <w:kern w:val="44"/>
                <w:sz w:val="28"/>
                <w:szCs w:val="28"/>
                <w:lang w:eastAsia="zh-CN" w:bidi="ar"/>
              </w:rPr>
              <w:t>纤维含量</w:t>
            </w:r>
          </w:p>
        </w:tc>
        <w:tc>
          <w:tcPr>
            <w:tcW w:w="4745" w:type="dxa"/>
            <w:tcBorders>
              <w:top w:val="single" w:color="auto" w:sz="4" w:space="0"/>
              <w:left w:val="single" w:color="auto" w:sz="4" w:space="0"/>
              <w:bottom w:val="single" w:color="auto" w:sz="4" w:space="0"/>
              <w:right w:val="single" w:color="auto" w:sz="4" w:space="0"/>
            </w:tcBorders>
            <w:vAlign w:val="center"/>
          </w:tcPr>
          <w:p w14:paraId="74C7DE55">
            <w:pPr>
              <w:autoSpaceDE/>
              <w:autoSpaceDN/>
              <w:jc w:val="center"/>
              <w:rPr>
                <w:rFonts w:ascii="Times New Roman" w:hAnsi="Times New Roman" w:eastAsia="仿宋_GB2312" w:cs="Times New Roman"/>
                <w:kern w:val="44"/>
                <w:sz w:val="28"/>
                <w:szCs w:val="28"/>
                <w:lang w:eastAsia="zh-CN" w:bidi="ar"/>
              </w:rPr>
            </w:pPr>
            <w:r>
              <w:rPr>
                <w:rFonts w:ascii="Times New Roman" w:hAnsi="Times New Roman" w:eastAsia="仿宋_GB2312" w:cs="Times New Roman"/>
                <w:kern w:val="44"/>
                <w:sz w:val="28"/>
                <w:szCs w:val="28"/>
                <w:lang w:eastAsia="zh-CN" w:bidi="ar"/>
              </w:rPr>
              <w:t>GB/T 2910</w:t>
            </w:r>
          </w:p>
        </w:tc>
      </w:tr>
      <w:tr w14:paraId="3E19C1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35" w:hRule="atLeast"/>
          <w:jc w:val="center"/>
        </w:trPr>
        <w:tc>
          <w:tcPr>
            <w:tcW w:w="9431" w:type="dxa"/>
            <w:gridSpan w:val="4"/>
            <w:tcBorders>
              <w:top w:val="single" w:color="auto" w:sz="4" w:space="0"/>
              <w:left w:val="single" w:color="auto" w:sz="4" w:space="0"/>
              <w:bottom w:val="single" w:color="auto" w:sz="4" w:space="0"/>
              <w:right w:val="single" w:color="auto" w:sz="4" w:space="0"/>
            </w:tcBorders>
            <w:vAlign w:val="center"/>
          </w:tcPr>
          <w:p w14:paraId="574646DF">
            <w:pPr>
              <w:autoSpaceDE/>
              <w:autoSpaceDN/>
              <w:spacing w:line="360" w:lineRule="auto"/>
              <w:ind w:firstLine="560" w:firstLineChars="200"/>
              <w:jc w:val="both"/>
              <w:rPr>
                <w:rFonts w:ascii="Times New Roman" w:hAnsi="Times New Roman" w:eastAsia="仿宋_GB2312" w:cs="Times New Roman"/>
                <w:kern w:val="44"/>
                <w:sz w:val="28"/>
                <w:szCs w:val="28"/>
                <w:lang w:eastAsia="zh-CN" w:bidi="ar"/>
              </w:rPr>
            </w:pPr>
            <w:r>
              <w:rPr>
                <w:rFonts w:hint="eastAsia" w:ascii="Times New Roman" w:hAnsi="Times New Roman" w:eastAsia="仿宋_GB2312" w:cs="Times New Roman"/>
                <w:kern w:val="44"/>
                <w:sz w:val="28"/>
                <w:szCs w:val="28"/>
                <w:lang w:eastAsia="zh-CN" w:bidi="ar"/>
              </w:rPr>
              <w:t>注：a 对本色及漂白产品不要求。</w:t>
            </w:r>
          </w:p>
        </w:tc>
      </w:tr>
    </w:tbl>
    <w:p w14:paraId="4305EDEE">
      <w:pPr>
        <w:autoSpaceDE/>
        <w:autoSpaceDN/>
        <w:spacing w:line="58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执行企业标准、团体标准、地方标准的产品，检验项目参照上述内容执行。</w:t>
      </w:r>
    </w:p>
    <w:p w14:paraId="132B72B9">
      <w:pPr>
        <w:autoSpaceDE/>
        <w:autoSpaceDN/>
        <w:spacing w:line="58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凡是注日期的文件，其随后所有的修改单（不包括勘误的内容）或修订版不适用于本细则。凡是不注日期的文件，其最新版本适用于本细则。</w:t>
      </w:r>
    </w:p>
    <w:p w14:paraId="134AB4F1">
      <w:pPr>
        <w:pStyle w:val="14"/>
        <w:numPr>
          <w:numId w:val="0"/>
        </w:numPr>
        <w:tabs>
          <w:tab w:val="left" w:pos="470"/>
        </w:tabs>
        <w:spacing w:before="60" w:line="360" w:lineRule="auto"/>
        <w:ind w:left="562" w:leftChars="0"/>
        <w:rPr>
          <w:rFonts w:hint="eastAsia" w:ascii="Times New Roman" w:hAnsi="Times New Roman" w:eastAsia="黑体" w:cs="黑体"/>
          <w:kern w:val="2"/>
          <w:sz w:val="32"/>
          <w:szCs w:val="40"/>
          <w:lang w:val="en-US" w:eastAsia="zh-CN" w:bidi="ar-SA"/>
        </w:rPr>
      </w:pPr>
      <w:r>
        <w:rPr>
          <w:rFonts w:hint="eastAsia" w:ascii="Times New Roman" w:hAnsi="Times New Roman" w:eastAsia="黑体" w:cs="黑体"/>
          <w:kern w:val="2"/>
          <w:sz w:val="32"/>
          <w:szCs w:val="40"/>
          <w:lang w:val="en-US" w:eastAsia="zh-CN" w:bidi="ar-SA"/>
        </w:rPr>
        <w:t>3  判定规则</w:t>
      </w:r>
    </w:p>
    <w:p w14:paraId="52BA2675">
      <w:pPr>
        <w:autoSpaceDE/>
        <w:autoSpaceDN/>
        <w:spacing w:line="360" w:lineRule="auto"/>
        <w:ind w:firstLine="640" w:firstLineChars="200"/>
        <w:jc w:val="both"/>
        <w:rPr>
          <w:rFonts w:hint="eastAsia" w:ascii="Times New Roman" w:hAnsi="Times New Roman" w:eastAsia="黑体" w:cs="黑体"/>
          <w:kern w:val="2"/>
          <w:sz w:val="32"/>
          <w:szCs w:val="40"/>
          <w:lang w:val="en-US" w:eastAsia="zh-CN" w:bidi="ar-SA"/>
        </w:rPr>
      </w:pPr>
      <w:r>
        <w:rPr>
          <w:rFonts w:hint="eastAsia" w:ascii="Times New Roman" w:hAnsi="Times New Roman" w:eastAsia="黑体" w:cs="黑体"/>
          <w:kern w:val="2"/>
          <w:sz w:val="32"/>
          <w:szCs w:val="40"/>
          <w:lang w:val="en-US" w:eastAsia="zh-CN" w:bidi="ar-SA"/>
        </w:rPr>
        <w:t>3.1   依据标准</w:t>
      </w:r>
    </w:p>
    <w:p w14:paraId="597E772B">
      <w:pPr>
        <w:autoSpaceDE/>
        <w:autoSpaceDN/>
        <w:spacing w:line="58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fldChar w:fldCharType="begin"/>
      </w:r>
      <w:r>
        <w:rPr>
          <w:rFonts w:hint="eastAsia" w:ascii="Times New Roman" w:hAnsi="Times New Roman" w:eastAsia="仿宋_GB2312" w:cs="Times New Roman"/>
          <w:kern w:val="2"/>
          <w:sz w:val="32"/>
          <w:szCs w:val="32"/>
          <w:lang w:eastAsia="zh-CN"/>
        </w:rPr>
        <w:instrText xml:space="preserve"> HYPERLINK "https://std.samr.gov.cn/gb/search/gbDetailed?id=71F772D7D9F6D3A7E05397BE0A0AB82A" \t "_blank" </w:instrText>
      </w:r>
      <w:r>
        <w:rPr>
          <w:rFonts w:hint="eastAsia" w:ascii="Times New Roman" w:hAnsi="Times New Roman" w:eastAsia="仿宋_GB2312" w:cs="Times New Roman"/>
          <w:kern w:val="2"/>
          <w:sz w:val="32"/>
          <w:szCs w:val="32"/>
          <w:lang w:eastAsia="zh-CN"/>
        </w:rPr>
        <w:fldChar w:fldCharType="separate"/>
      </w:r>
      <w:r>
        <w:rPr>
          <w:rFonts w:hint="eastAsia" w:ascii="Times New Roman" w:hAnsi="Times New Roman" w:eastAsia="仿宋_GB2312" w:cs="Times New Roman"/>
          <w:kern w:val="2"/>
          <w:sz w:val="32"/>
          <w:szCs w:val="32"/>
          <w:lang w:eastAsia="zh-CN"/>
        </w:rPr>
        <w:t>GB 18401-2010</w:t>
      </w:r>
      <w:r>
        <w:rPr>
          <w:rFonts w:hint="eastAsia" w:ascii="Times New Roman" w:hAnsi="Times New Roman" w:eastAsia="仿宋_GB2312" w:cs="Times New Roman"/>
          <w:kern w:val="2"/>
          <w:sz w:val="32"/>
          <w:szCs w:val="32"/>
          <w:lang w:eastAsia="zh-CN"/>
        </w:rPr>
        <w:fldChar w:fldCharType="end"/>
      </w:r>
      <w:r>
        <w:rPr>
          <w:rFonts w:hint="eastAsia" w:ascii="Times New Roman" w:hAnsi="Times New Roman" w:eastAsia="仿宋_GB2312" w:cs="Times New Roman"/>
          <w:kern w:val="2"/>
          <w:sz w:val="32"/>
          <w:szCs w:val="32"/>
          <w:lang w:eastAsia="zh-CN"/>
        </w:rPr>
        <w:t>《国家纺织产品基本安全技术规范》</w:t>
      </w:r>
    </w:p>
    <w:p w14:paraId="176C7559">
      <w:pPr>
        <w:autoSpaceDE/>
        <w:autoSpaceDN/>
        <w:spacing w:line="58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GB 31701-2015《婴幼儿及儿童纺织产品安全技术规范》</w:t>
      </w:r>
    </w:p>
    <w:p w14:paraId="204623A6">
      <w:pPr>
        <w:autoSpaceDE/>
        <w:autoSpaceDN/>
        <w:spacing w:line="58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GB/T 31888-2015《中小学生校服》</w:t>
      </w:r>
    </w:p>
    <w:p w14:paraId="26CA6943">
      <w:pPr>
        <w:autoSpaceDE/>
        <w:autoSpaceDN/>
        <w:spacing w:line="58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GB/T 22854-2009《针织学生服》</w:t>
      </w:r>
    </w:p>
    <w:p w14:paraId="1E1B39D9">
      <w:pPr>
        <w:autoSpaceDE/>
        <w:autoSpaceDN/>
        <w:spacing w:line="58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GB/T 23328-2009《机织学生服》</w:t>
      </w:r>
    </w:p>
    <w:p w14:paraId="4A490CC6">
      <w:pPr>
        <w:autoSpaceDE/>
        <w:autoSpaceDN/>
        <w:spacing w:line="58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现行有效的企业标准、团体标准、地方标准及产品明示质量要求</w:t>
      </w:r>
    </w:p>
    <w:p w14:paraId="6F7BD939">
      <w:pPr>
        <w:autoSpaceDE/>
        <w:autoSpaceDN/>
        <w:spacing w:line="360" w:lineRule="auto"/>
        <w:ind w:firstLine="640" w:firstLineChars="200"/>
        <w:jc w:val="both"/>
        <w:rPr>
          <w:rFonts w:hint="eastAsia" w:ascii="Times New Roman" w:hAnsi="Times New Roman" w:eastAsia="黑体" w:cs="黑体"/>
          <w:kern w:val="2"/>
          <w:sz w:val="32"/>
          <w:szCs w:val="40"/>
          <w:lang w:val="en-US" w:eastAsia="zh-CN" w:bidi="ar-SA"/>
        </w:rPr>
      </w:pPr>
      <w:r>
        <w:rPr>
          <w:rFonts w:hint="eastAsia" w:ascii="Times New Roman" w:hAnsi="Times New Roman" w:eastAsia="黑体" w:cs="黑体"/>
          <w:kern w:val="2"/>
          <w:sz w:val="32"/>
          <w:szCs w:val="40"/>
          <w:lang w:val="en-US" w:eastAsia="zh-CN" w:bidi="ar-SA"/>
        </w:rPr>
        <w:t>3.2  判定原则</w:t>
      </w:r>
    </w:p>
    <w:p w14:paraId="03671A05">
      <w:pPr>
        <w:autoSpaceDE/>
        <w:autoSpaceDN/>
        <w:spacing w:line="58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经检验，检验项目全部合格，判定为被抽查产品所检项目未发现不合格；检验项目中任一项或一项以上不合格，判定为被抽查产品不合格。</w:t>
      </w:r>
      <w:bookmarkStart w:id="0" w:name="_GoBack"/>
      <w:bookmarkEnd w:id="0"/>
    </w:p>
    <w:p w14:paraId="1BD0DB56">
      <w:pPr>
        <w:autoSpaceDE/>
        <w:autoSpaceDN/>
        <w:spacing w:line="58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若被检产品明示的质量要求高于本细则中检验项目依据的标准要求时，应按被检产品明示的质量要求判定。</w:t>
      </w:r>
    </w:p>
    <w:p w14:paraId="367B42F1">
      <w:pPr>
        <w:autoSpaceDE/>
        <w:autoSpaceDN/>
        <w:spacing w:line="58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若被检产品明示的质量要求低于本细则中检验项目依据的强制性标准要求时，应按照强制性标准要求判定。</w:t>
      </w:r>
    </w:p>
    <w:p w14:paraId="31C3E314">
      <w:pPr>
        <w:autoSpaceDE/>
        <w:autoSpaceDN/>
        <w:spacing w:line="58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若被检产品明示的质量要求低于或包含本细则中检验项目依据的推荐性标准要求时，应以被检产品明示的质量要求判定。</w:t>
      </w:r>
    </w:p>
    <w:p w14:paraId="42EB53B4">
      <w:pPr>
        <w:autoSpaceDE/>
        <w:autoSpaceDN/>
        <w:spacing w:line="58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若被检产品明示的质量要求缺少本细则中检验项目依据的强制性标准要求时，应按照强制性标准要求判定。</w:t>
      </w:r>
    </w:p>
    <w:p w14:paraId="15D09FF6">
      <w:pPr>
        <w:autoSpaceDE/>
        <w:autoSpaceDN/>
        <w:spacing w:line="58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若被检产品明示的质量要求缺少本细则中检验项目依据的推荐性标准要求时，该项目不参与判定。</w:t>
      </w:r>
    </w:p>
    <w:p w14:paraId="5D8E23BE">
      <w:pPr>
        <w:autoSpaceDE/>
        <w:autoSpaceDN/>
        <w:spacing w:line="58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注：GB/T 31888-2015《中小学生校服》，校服直接接触皮肤的部分，其棉纤维含量标称值不低于35%。</w:t>
      </w:r>
    </w:p>
    <w:sectPr>
      <w:footerReference r:id="rId3" w:type="default"/>
      <w:pgSz w:w="11910" w:h="16840"/>
      <w:pgMar w:top="1580" w:right="1260" w:bottom="1400" w:left="1340" w:header="0" w:footer="121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文细黑">
    <w:altName w:val="汉仪中等线简"/>
    <w:panose1 w:val="02010600040101010101"/>
    <w:charset w:val="86"/>
    <w:family w:val="auto"/>
    <w:pitch w:val="default"/>
    <w:sig w:usb0="00000000" w:usb1="00000000" w:usb2="00000010" w:usb3="00000000" w:csb0="0004009F" w:csb1="00000000"/>
  </w:font>
  <w:font w:name="汉仪中等线简">
    <w:panose1 w:val="02010600000101010101"/>
    <w:charset w:val="86"/>
    <w:family w:val="auto"/>
    <w:pitch w:val="default"/>
    <w:sig w:usb0="00000001" w:usb1="080E0800" w:usb2="00000002" w:usb3="00000000" w:csb0="00040000" w:csb1="00000000"/>
  </w:font>
  <w:font w:name="Tahoma">
    <w:altName w:val="noto sans thai"/>
    <w:panose1 w:val="020B0604030504040204"/>
    <w:charset w:val="00"/>
    <w:family w:val="swiss"/>
    <w:pitch w:val="default"/>
    <w:sig w:usb0="00000000" w:usb1="00000000" w:usb2="00000029" w:usb3="00000000" w:csb0="000101FF" w:csb1="00000000"/>
  </w:font>
  <w:font w:name="noto sans thai">
    <w:panose1 w:val="020B0502040504020204"/>
    <w:charset w:val="00"/>
    <w:family w:val="auto"/>
    <w:pitch w:val="default"/>
    <w:sig w:usb0="81000063" w:usb1="00002000" w:usb2="00000000" w:usb3="00000000" w:csb0="00010000" w:csb1="00000000"/>
  </w:font>
  <w:font w:name="仿宋_GB2312">
    <w:altName w:val="方正仿宋_GBK"/>
    <w:panose1 w:val="00000000000000000000"/>
    <w:charset w:val="00"/>
    <w:family w:val="auto"/>
    <w:pitch w:val="default"/>
    <w:sig w:usb0="00000000" w:usb1="00000000" w:usb2="00000000" w:usb3="00000000" w:csb0="00040001"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00"/>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A5266">
    <w:pPr>
      <w:pStyle w:val="5"/>
      <w:spacing w:before="0" w:line="14" w:lineRule="auto"/>
      <w:ind w:left="0"/>
      <w:rPr>
        <w:rFonts w:hint="eastAsia"/>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012"/>
    <w:rsid w:val="00017F3A"/>
    <w:rsid w:val="001C4A18"/>
    <w:rsid w:val="001C7745"/>
    <w:rsid w:val="001F2019"/>
    <w:rsid w:val="00245675"/>
    <w:rsid w:val="002D3D77"/>
    <w:rsid w:val="002E16EB"/>
    <w:rsid w:val="002F7325"/>
    <w:rsid w:val="003B112A"/>
    <w:rsid w:val="003C5E4C"/>
    <w:rsid w:val="00477835"/>
    <w:rsid w:val="004850EC"/>
    <w:rsid w:val="00493002"/>
    <w:rsid w:val="004F5960"/>
    <w:rsid w:val="00553611"/>
    <w:rsid w:val="005D2271"/>
    <w:rsid w:val="00711524"/>
    <w:rsid w:val="007C4EC3"/>
    <w:rsid w:val="00806012"/>
    <w:rsid w:val="00832404"/>
    <w:rsid w:val="008A1F2B"/>
    <w:rsid w:val="00901656"/>
    <w:rsid w:val="0099726B"/>
    <w:rsid w:val="00A2410A"/>
    <w:rsid w:val="00BE791F"/>
    <w:rsid w:val="00C45828"/>
    <w:rsid w:val="00C614D9"/>
    <w:rsid w:val="00C76BFA"/>
    <w:rsid w:val="00C81B7D"/>
    <w:rsid w:val="00D03EC9"/>
    <w:rsid w:val="00D23178"/>
    <w:rsid w:val="00DE003B"/>
    <w:rsid w:val="00E11F1E"/>
    <w:rsid w:val="00E650E3"/>
    <w:rsid w:val="00EC2B1E"/>
    <w:rsid w:val="00F43B0C"/>
    <w:rsid w:val="00F80252"/>
    <w:rsid w:val="00FC67EA"/>
    <w:rsid w:val="0F9D274F"/>
    <w:rsid w:val="15B70189"/>
    <w:rsid w:val="248C1C40"/>
    <w:rsid w:val="285D5781"/>
    <w:rsid w:val="41B71FFE"/>
    <w:rsid w:val="42F0224E"/>
    <w:rsid w:val="58212761"/>
    <w:rsid w:val="5B1537E9"/>
    <w:rsid w:val="64DFEC10"/>
    <w:rsid w:val="77771E26"/>
    <w:rsid w:val="7BBF7354"/>
    <w:rsid w:val="7BFBC775"/>
    <w:rsid w:val="A7BF0592"/>
    <w:rsid w:val="B4BFD818"/>
    <w:rsid w:val="DFADED0B"/>
    <w:rsid w:val="E9D2E126"/>
    <w:rsid w:val="FF9B3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Arial" w:hAnsi="Arial" w:eastAsia="Arial" w:cs="Arial"/>
      <w:sz w:val="22"/>
      <w:szCs w:val="22"/>
      <w:lang w:val="en-US" w:eastAsia="en-US" w:bidi="ar-SA"/>
    </w:rPr>
  </w:style>
  <w:style w:type="paragraph" w:styleId="2">
    <w:name w:val="heading 1"/>
    <w:basedOn w:val="1"/>
    <w:next w:val="1"/>
    <w:qFormat/>
    <w:uiPriority w:val="0"/>
    <w:pPr>
      <w:jc w:val="center"/>
      <w:outlineLvl w:val="0"/>
    </w:pPr>
    <w:rPr>
      <w:rFonts w:ascii="方正小标宋简体" w:eastAsia="方正小标宋简体"/>
      <w:kern w:val="44"/>
      <w:sz w:val="38"/>
    </w:rPr>
  </w:style>
  <w:style w:type="paragraph" w:styleId="3">
    <w:name w:val="heading 3"/>
    <w:basedOn w:val="1"/>
    <w:next w:val="1"/>
    <w:semiHidden/>
    <w:unhideWhenUsed/>
    <w:qFormat/>
    <w:uiPriority w:val="9"/>
    <w:pPr>
      <w:spacing w:beforeAutospacing="1" w:afterAutospacing="1"/>
      <w:outlineLvl w:val="2"/>
    </w:pPr>
    <w:rPr>
      <w:rFonts w:hint="eastAsia" w:ascii="宋体" w:hAnsi="宋体" w:eastAsia="宋体" w:cs="Times New Roman"/>
      <w:b/>
      <w:bCs/>
      <w:sz w:val="27"/>
      <w:szCs w:val="27"/>
      <w:lang w:eastAsia="zh-CN"/>
    </w:rPr>
  </w:style>
  <w:style w:type="paragraph" w:styleId="4">
    <w:name w:val="heading 4"/>
    <w:basedOn w:val="1"/>
    <w:link w:val="19"/>
    <w:qFormat/>
    <w:uiPriority w:val="9"/>
    <w:pPr>
      <w:widowControl/>
      <w:autoSpaceDE/>
      <w:autoSpaceDN/>
      <w:spacing w:before="100" w:beforeAutospacing="1" w:after="100" w:afterAutospacing="1"/>
      <w:outlineLvl w:val="3"/>
    </w:pPr>
    <w:rPr>
      <w:rFonts w:ascii="宋体" w:hAnsi="宋体" w:eastAsia="宋体" w:cs="宋体"/>
      <w:b/>
      <w:bCs/>
      <w:sz w:val="24"/>
      <w:szCs w:val="24"/>
      <w:lang w:eastAsia="zh-CN"/>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pPr>
      <w:spacing w:before="170"/>
      <w:ind w:left="668"/>
    </w:pPr>
    <w:rPr>
      <w:rFonts w:ascii="宋体" w:hAnsi="宋体" w:eastAsia="宋体" w:cs="宋体"/>
      <w:sz w:val="21"/>
      <w:szCs w:val="21"/>
    </w:rPr>
  </w:style>
  <w:style w:type="paragraph" w:styleId="6">
    <w:name w:val="Plain Text"/>
    <w:basedOn w:val="1"/>
    <w:qFormat/>
    <w:uiPriority w:val="0"/>
    <w:rPr>
      <w:rFonts w:ascii="宋体" w:hAnsi="Courier New" w:eastAsia="宋体" w:cs="Courier New"/>
      <w:sz w:val="21"/>
      <w:szCs w:val="21"/>
    </w:rPr>
  </w:style>
  <w:style w:type="paragraph" w:styleId="7">
    <w:name w:val="footer"/>
    <w:basedOn w:val="1"/>
    <w:link w:val="18"/>
    <w:unhideWhenUsed/>
    <w:qFormat/>
    <w:uiPriority w:val="99"/>
    <w:pPr>
      <w:tabs>
        <w:tab w:val="center" w:pos="4153"/>
        <w:tab w:val="right" w:pos="8306"/>
      </w:tabs>
      <w:snapToGrid w:val="0"/>
    </w:pPr>
    <w:rPr>
      <w:sz w:val="18"/>
      <w:szCs w:val="18"/>
    </w:rPr>
  </w:style>
  <w:style w:type="paragraph" w:styleId="8">
    <w:name w:val="header"/>
    <w:basedOn w:val="1"/>
    <w:link w:val="17"/>
    <w:unhideWhenUsed/>
    <w:qFormat/>
    <w:uiPriority w:val="99"/>
    <w:pPr>
      <w:tabs>
        <w:tab w:val="center" w:pos="4153"/>
        <w:tab w:val="right" w:pos="8306"/>
      </w:tabs>
      <w:snapToGrid w:val="0"/>
      <w:jc w:val="center"/>
    </w:pPr>
    <w:rPr>
      <w:sz w:val="18"/>
      <w:szCs w:val="18"/>
    </w:rPr>
  </w:style>
  <w:style w:type="character" w:styleId="11">
    <w:name w:val="Strong"/>
    <w:basedOn w:val="10"/>
    <w:qFormat/>
    <w:uiPriority w:val="22"/>
    <w:rPr>
      <w:b/>
    </w:rPr>
  </w:style>
  <w:style w:type="character" w:styleId="12">
    <w:name w:val="Hyperlink"/>
    <w:basedOn w:val="10"/>
    <w:semiHidden/>
    <w:unhideWhenUsed/>
    <w:qFormat/>
    <w:uiPriority w:val="99"/>
    <w:rPr>
      <w:color w:val="0000FF"/>
      <w:u w:val="single"/>
    </w:r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ind w:left="469" w:hanging="222"/>
    </w:pPr>
    <w:rPr>
      <w:rFonts w:ascii="华文细黑" w:hAnsi="华文细黑" w:eastAsia="华文细黑" w:cs="华文细黑"/>
    </w:rPr>
  </w:style>
  <w:style w:type="paragraph" w:customStyle="1" w:styleId="15">
    <w:name w:val="Table Paragraph"/>
    <w:basedOn w:val="1"/>
    <w:qFormat/>
    <w:uiPriority w:val="1"/>
    <w:pPr>
      <w:jc w:val="center"/>
    </w:pPr>
  </w:style>
  <w:style w:type="paragraph" w:customStyle="1" w:styleId="16">
    <w:name w:val="Char"/>
    <w:basedOn w:val="1"/>
    <w:qFormat/>
    <w:uiPriority w:val="0"/>
    <w:pPr>
      <w:tabs>
        <w:tab w:val="left" w:pos="4665"/>
        <w:tab w:val="left" w:pos="8970"/>
      </w:tabs>
      <w:autoSpaceDE/>
      <w:autoSpaceDN/>
      <w:ind w:firstLine="400"/>
      <w:jc w:val="both"/>
    </w:pPr>
    <w:rPr>
      <w:rFonts w:ascii="Tahoma" w:hAnsi="Tahoma" w:eastAsia="宋体" w:cs="Tahoma"/>
      <w:kern w:val="2"/>
      <w:sz w:val="24"/>
      <w:szCs w:val="24"/>
      <w:lang w:eastAsia="zh-CN"/>
    </w:rPr>
  </w:style>
  <w:style w:type="character" w:customStyle="1" w:styleId="17">
    <w:name w:val="页眉 字符"/>
    <w:basedOn w:val="10"/>
    <w:link w:val="8"/>
    <w:qFormat/>
    <w:uiPriority w:val="99"/>
    <w:rPr>
      <w:rFonts w:ascii="Arial" w:hAnsi="Arial" w:eastAsia="Arial" w:cs="Arial"/>
      <w:sz w:val="18"/>
      <w:szCs w:val="18"/>
    </w:rPr>
  </w:style>
  <w:style w:type="character" w:customStyle="1" w:styleId="18">
    <w:name w:val="页脚 字符"/>
    <w:basedOn w:val="10"/>
    <w:link w:val="7"/>
    <w:qFormat/>
    <w:uiPriority w:val="99"/>
    <w:rPr>
      <w:rFonts w:ascii="Arial" w:hAnsi="Arial" w:eastAsia="Arial" w:cs="Arial"/>
      <w:sz w:val="18"/>
      <w:szCs w:val="18"/>
    </w:rPr>
  </w:style>
  <w:style w:type="character" w:customStyle="1" w:styleId="19">
    <w:name w:val="标题 4 字符"/>
    <w:basedOn w:val="10"/>
    <w:link w:val="4"/>
    <w:qFormat/>
    <w:uiPriority w:val="9"/>
    <w:rPr>
      <w:rFonts w:ascii="宋体" w:hAnsi="宋体" w:eastAsia="宋体" w:cs="宋体"/>
      <w:b/>
      <w:bCs/>
      <w:sz w:val="24"/>
      <w:szCs w:val="24"/>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191</Words>
  <Characters>1089</Characters>
  <Lines>9</Lines>
  <Paragraphs>2</Paragraphs>
  <TotalTime>2</TotalTime>
  <ScaleCrop>false</ScaleCrop>
  <LinksUpToDate>false</LinksUpToDate>
  <CharactersWithSpaces>1278</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2024-12-05T00:07:00Z</dcterms:created>
  <dc:creator>Legend User</dc:creator>
  <cp:lastModifiedBy>柯彦</cp:lastModifiedBy>
  <dcterms:modified xsi:type="dcterms:W3CDTF">2026-06-09T16:54:10Z</dcterms:modified>
  <dc:title>××产品质量监督抽查实施细则</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2023-10-10T00:00:00Z</vt:filetime>
  </property>
  <property fmtid="{D5CDD505-2E9C-101B-9397-08002B2CF9AE}" pid="3" name="Creator">
    <vt:lpwstr>WPS 文字</vt:lpwstr>
  </property>
  <property fmtid="{D5CDD505-2E9C-101B-9397-08002B2CF9AE}" pid="4" name="LastSaved">
    <vt:filetime>2024-12-03T00:00:00Z</vt:filetime>
  </property>
  <property fmtid="{D5CDD505-2E9C-101B-9397-08002B2CF9AE}" pid="5" name="KSOTemplateDocerSaveRecord">
    <vt:lpwstr>eyJoZGlkIjoiYjUwZWU1NGVlOGJhNTEzNTBmOWE2MGNjMDMzYjk2MzgiLCJ1c2VySWQiOiIyNzU3OTg5MDEifQ==</vt:lpwstr>
  </property>
  <property fmtid="{D5CDD505-2E9C-101B-9397-08002B2CF9AE}" pid="6" name="KSOProductBuildVer">
    <vt:lpwstr>2052-12.1.2.25882</vt:lpwstr>
  </property>
  <property fmtid="{D5CDD505-2E9C-101B-9397-08002B2CF9AE}" pid="7" name="ICV">
    <vt:lpwstr>DAD2EC7EABFB4878A971D7704C78F1D5_13</vt:lpwstr>
  </property>
</Properties>
</file>