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重点展会和展会配套体系项目绩效目标表</w:t>
      </w:r>
    </w:p>
    <w:tbl>
      <w:tblPr>
        <w:tblStyle w:val="10"/>
        <w:tblW w:w="881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560"/>
        <w:gridCol w:w="1081"/>
        <w:gridCol w:w="1080"/>
        <w:gridCol w:w="1218"/>
        <w:gridCol w:w="1615"/>
        <w:gridCol w:w="1139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重点会展项目工作经费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65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支出属性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其他支出 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申报属性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湛江市投资促进局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实施周期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开始年份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结束年份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项目概述（实施依据）</w:t>
            </w:r>
          </w:p>
        </w:tc>
        <w:tc>
          <w:tcPr>
            <w:tcW w:w="65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中共广东省委广东省人民政府印发&lt;关于推进贸易高质量发展的行动方案&gt;的通知》（粤发〔2021〕11号）和《广东省商务厅关于印发2022年促进经济高质量发展专项资金（促进外贸发展方向）促进会展业高质量发展项目入库申报指引的通知》（粤商务服函〔2021〕168号），支持重点展会项目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资金情况(万元)</w:t>
            </w: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项目总金额：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3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实施周期总目标（跨年度项目需填写）</w:t>
            </w:r>
          </w:p>
        </w:tc>
        <w:tc>
          <w:tcPr>
            <w:tcW w:w="4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42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42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实施周期指标值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当年度指标值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0" w:h="16840"/>
      <w:pgMar w:top="2154" w:right="1587" w:bottom="2041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等线" w:hAnsi="等线" w:eastAsia="等线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014E0"/>
    <w:multiLevelType w:val="multilevel"/>
    <w:tmpl w:val="58C014E0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1140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56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2340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760" w:hanging="108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dkNzQwNmEyOTIzYTQzNjJjYTI4YmExYTA1MTYifQ=="/>
  </w:docVars>
  <w:rsids>
    <w:rsidRoot w:val="52FE0573"/>
    <w:rsid w:val="044428ED"/>
    <w:rsid w:val="05D307DF"/>
    <w:rsid w:val="0F8971C2"/>
    <w:rsid w:val="1C004414"/>
    <w:rsid w:val="25F44483"/>
    <w:rsid w:val="2781154C"/>
    <w:rsid w:val="3F9B23CB"/>
    <w:rsid w:val="4A646AF9"/>
    <w:rsid w:val="51E75BF9"/>
    <w:rsid w:val="52FE0573"/>
    <w:rsid w:val="53712257"/>
    <w:rsid w:val="5FDC36B7"/>
    <w:rsid w:val="69FE08C8"/>
    <w:rsid w:val="6DC00A99"/>
    <w:rsid w:val="6FBA5DFB"/>
    <w:rsid w:val="6FEB0759"/>
    <w:rsid w:val="74165F25"/>
    <w:rsid w:val="74AB50CF"/>
    <w:rsid w:val="79EF5250"/>
    <w:rsid w:val="7C1292F6"/>
    <w:rsid w:val="7DC90B38"/>
    <w:rsid w:val="7E8A1919"/>
    <w:rsid w:val="7FC6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widowControl w:val="0"/>
      <w:numPr>
        <w:ilvl w:val="1"/>
        <w:numId w:val="1"/>
      </w:numPr>
      <w:spacing w:before="260" w:after="260" w:line="416" w:lineRule="auto"/>
      <w:outlineLvl w:val="1"/>
    </w:pPr>
    <w:rPr>
      <w:rFonts w:ascii="Helvetica Neue" w:hAnsi="Helvetica Neue" w:eastAsia="Helvetica Neue" w:cs="Times New Roman"/>
      <w:bCs/>
      <w:kern w:val="2"/>
      <w:sz w:val="32"/>
      <w:szCs w:val="32"/>
    </w:rPr>
  </w:style>
  <w:style w:type="paragraph" w:styleId="5">
    <w:name w:val="heading 3"/>
    <w:basedOn w:val="1"/>
    <w:next w:val="6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等线" w:hAnsi="等线" w:cs="Times New Roman"/>
      <w:b/>
      <w:bCs/>
      <w:kern w:val="2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Cs w:val="24"/>
      <w:lang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Plain Text"/>
    <w:basedOn w:val="1"/>
    <w:qFormat/>
    <w:uiPriority w:val="0"/>
    <w:pPr>
      <w:snapToGrid w:val="0"/>
      <w:spacing w:line="360" w:lineRule="auto"/>
    </w:pPr>
    <w:rPr>
      <w:rFonts w:ascii="宋体" w:hAnsi="宋体"/>
      <w:sz w:val="24"/>
      <w:szCs w:val="20"/>
    </w:rPr>
  </w:style>
  <w:style w:type="paragraph" w:styleId="8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 w:cs="Times New Roman"/>
      <w:kern w:val="2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page number"/>
    <w:basedOn w:val="1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6634</Words>
  <Characters>7041</Characters>
  <Lines>0</Lines>
  <Paragraphs>0</Paragraphs>
  <TotalTime>0</TotalTime>
  <ScaleCrop>false</ScaleCrop>
  <LinksUpToDate>false</LinksUpToDate>
  <CharactersWithSpaces>8016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2022-05-26T05:18:00Z</dcterms:created>
  <dc:creator>萧</dc:creator>
  <cp:lastModifiedBy>巧yuki</cp:lastModifiedBy>
  <cp:lastPrinted>2022-05-26T12:10:00Z</cp:lastPrinted>
  <dcterms:modified xsi:type="dcterms:W3CDTF">2022-05-30T04:13:06Z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FD499C1096054B1487B17BFE0A98FC51</vt:lpwstr>
  </property>
</Properties>
</file>